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0"/>
        <w:rPr>
          <w:rFonts w:ascii="Times New Roman"/>
          <w:sz w:val="16"/>
        </w:rPr>
      </w:pPr>
    </w:p>
    <w:p>
      <w:pPr>
        <w:pStyle w:val="BodyText"/>
        <w:spacing w:before="38"/>
        <w:ind w:left="3059" w:right="2694"/>
        <w:jc w:val="center"/>
      </w:pPr>
      <w:r>
        <w:rPr/>
        <w:t>发改财金〔2016〕2794 号</w:t>
      </w:r>
    </w:p>
    <w:p>
      <w:pPr>
        <w:pStyle w:val="BodyText"/>
        <w:spacing w:before="2"/>
        <w:rPr>
          <w:sz w:val="26"/>
        </w:rPr>
      </w:pPr>
    </w:p>
    <w:p>
      <w:pPr>
        <w:pStyle w:val="BodyText"/>
        <w:spacing w:line="338" w:lineRule="auto"/>
        <w:ind w:left="120" w:right="237" w:firstLine="480"/>
      </w:pPr>
      <w:r>
        <w:rPr>
          <w:spacing w:val="-10"/>
        </w:rPr>
        <w:t>各省、自治区、直辖市和新疆生产建设兵团有关部门、机构，社会信用体系</w:t>
      </w:r>
      <w:r>
        <w:rPr/>
        <w:t>建设部际联席会议成员单位：</w:t>
      </w:r>
    </w:p>
    <w:p>
      <w:pPr>
        <w:pStyle w:val="BodyText"/>
        <w:spacing w:before="5"/>
        <w:rPr>
          <w:sz w:val="16"/>
        </w:rPr>
      </w:pPr>
    </w:p>
    <w:p>
      <w:pPr>
        <w:pStyle w:val="BodyText"/>
        <w:spacing w:line="338" w:lineRule="auto"/>
        <w:ind w:left="120" w:right="237" w:firstLine="480"/>
      </w:pPr>
      <w:r>
        <w:rPr>
          <w:spacing w:val="-7"/>
        </w:rPr>
        <w:t>为建立健全电子商务领域诚信体系，褒扬诚信，惩戒失信，营造良好的市场</w:t>
      </w:r>
      <w:r>
        <w:rPr/>
        <w:t>信用环境，促进电子商务健康快速发展，经国务院同意，现提出以下意见。</w:t>
      </w:r>
    </w:p>
    <w:p>
      <w:pPr>
        <w:pStyle w:val="BodyText"/>
        <w:spacing w:before="6"/>
        <w:rPr>
          <w:sz w:val="16"/>
        </w:rPr>
      </w:pPr>
    </w:p>
    <w:p>
      <w:pPr>
        <w:pStyle w:val="BodyText"/>
        <w:ind w:left="600"/>
      </w:pPr>
      <w:r>
        <w:rPr/>
        <w:t>一、充分认识加强电子商务领域诚信建设的重要意义</w:t>
      </w:r>
    </w:p>
    <w:p>
      <w:pPr>
        <w:pStyle w:val="BodyText"/>
        <w:spacing w:before="2"/>
        <w:rPr>
          <w:sz w:val="26"/>
        </w:rPr>
      </w:pPr>
    </w:p>
    <w:p>
      <w:pPr>
        <w:pStyle w:val="BodyText"/>
        <w:spacing w:line="338" w:lineRule="auto"/>
        <w:ind w:left="120" w:right="237" w:firstLine="480"/>
        <w:jc w:val="both"/>
      </w:pPr>
      <w:r>
        <w:rPr>
          <w:spacing w:val="-11"/>
        </w:rPr>
        <w:t>近年来，随着大数据、云计算等互联网技术的大规模应用，电子商务迅猛发</w:t>
      </w:r>
      <w:r>
        <w:rPr>
          <w:spacing w:val="-10"/>
        </w:rPr>
        <w:t>展，已成为国民经济的组成部分和重要经济增长点。电子商务发展不仅创造了新的消费需求，拓宽了就业渠道，引发了新的创业和投资热潮，而且对推进供给侧</w:t>
      </w:r>
      <w:r>
        <w:rPr>
          <w:spacing w:val="-9"/>
        </w:rPr>
        <w:t>结构性改革，扩大有效供给，加快转变经济发展方式，激发市场主体活力，增强</w:t>
      </w:r>
      <w:r>
        <w:rPr/>
        <w:t>经济发展内生动力起到了积极的推动和引领作用。</w:t>
      </w:r>
    </w:p>
    <w:p>
      <w:pPr>
        <w:pStyle w:val="BodyText"/>
        <w:spacing w:before="7"/>
        <w:rPr>
          <w:sz w:val="16"/>
        </w:rPr>
      </w:pPr>
    </w:p>
    <w:p>
      <w:pPr>
        <w:pStyle w:val="BodyText"/>
        <w:spacing w:line="338" w:lineRule="auto"/>
        <w:ind w:left="120" w:right="145" w:firstLine="480"/>
        <w:jc w:val="both"/>
      </w:pPr>
      <w:r>
        <w:rPr>
          <w:spacing w:val="-6"/>
        </w:rPr>
        <w:t>信用是电子商务发展的重要基础。经过多年探索创新，我国电子商务领域信</w:t>
      </w:r>
      <w:r>
        <w:rPr>
          <w:spacing w:val="-7"/>
        </w:rPr>
        <w:t>用体系建设取得一定进展，但目前失信问题仍十分严重，假冒伪劣、以次充好、</w:t>
      </w:r>
      <w:r>
        <w:rPr>
          <w:spacing w:val="-9"/>
        </w:rPr>
        <w:t>虚假广告、服务违约、虚假交易、刷单炒信、恶意差评以及滥用、泄露和倒卖个</w:t>
      </w:r>
      <w:r>
        <w:rPr>
          <w:spacing w:val="-13"/>
        </w:rPr>
        <w:t>人信息等违法违规行为泛滥，严重影响正常市场秩序，侵害消费者合法权益，危</w:t>
      </w:r>
      <w:r>
        <w:rPr>
          <w:spacing w:val="-15"/>
        </w:rPr>
        <w:t>及电子商务健康发展。大力加强电子商务领域诚信体系建设，着力解决电子商务</w:t>
      </w:r>
      <w:r>
        <w:rPr>
          <w:spacing w:val="-16"/>
        </w:rPr>
        <w:t>交易各方信任缺失问题，有利于降低交易成本，更好发挥电子商务在促进大众创</w:t>
      </w:r>
      <w:r>
        <w:rPr>
          <w:spacing w:val="-12"/>
        </w:rPr>
        <w:t>业、万众创新中的重要作用，为我国经济持续健康发展和全面建成小康社会提供重要支撑。</w:t>
      </w:r>
    </w:p>
    <w:p>
      <w:pPr>
        <w:spacing w:after="0" w:line="338" w:lineRule="auto"/>
        <w:jc w:val="both"/>
        <w:sectPr>
          <w:type w:val="continuous"/>
          <w:pgSz w:w="11910" w:h="16840"/>
          <w:pgMar w:top="1580" w:bottom="280" w:left="1680" w:right="1560"/>
        </w:sectPr>
      </w:pPr>
    </w:p>
    <w:p>
      <w:pPr>
        <w:pStyle w:val="BodyText"/>
        <w:spacing w:line="501" w:lineRule="auto" w:before="12"/>
        <w:ind w:left="600" w:right="6625"/>
      </w:pPr>
      <w:r>
        <w:rPr/>
        <w:t>二、总体要求(一)指导思想</w:t>
      </w:r>
    </w:p>
    <w:p>
      <w:pPr>
        <w:pStyle w:val="BodyText"/>
        <w:spacing w:line="338" w:lineRule="auto"/>
        <w:ind w:left="120" w:right="145" w:firstLine="480"/>
        <w:jc w:val="both"/>
      </w:pPr>
      <w:r>
        <w:rPr>
          <w:spacing w:val="-6"/>
        </w:rPr>
        <w:t>全面贯彻党的十八大和十八届三中、四中、五中、六中全会精神，深入贯彻</w:t>
      </w:r>
      <w:r>
        <w:rPr>
          <w:spacing w:val="-11"/>
        </w:rPr>
        <w:t>习近平总书记系列重要讲话精神，按照党中央、国务院决策部署，大力推动电子</w:t>
      </w:r>
      <w:r>
        <w:rPr>
          <w:spacing w:val="-15"/>
        </w:rPr>
        <w:t>商务领域信用记录共建共享，完善市场化信用评价体系，建立健全守信激励与失</w:t>
      </w:r>
      <w:r>
        <w:rPr>
          <w:spacing w:val="-16"/>
        </w:rPr>
        <w:t>信惩戒制度，构建以信用为核心的市场监管体系，整顿规范电子商务市场秩序， </w:t>
      </w:r>
      <w:r>
        <w:rPr>
          <w:spacing w:val="-5"/>
        </w:rPr>
        <w:t>营造诚实守信的电子商务发展环境，促进“互联网+”和大众创业、万众创新健康发展。</w:t>
      </w:r>
    </w:p>
    <w:p>
      <w:pPr>
        <w:pStyle w:val="BodyText"/>
        <w:spacing w:before="5"/>
        <w:rPr>
          <w:sz w:val="16"/>
        </w:rPr>
      </w:pPr>
    </w:p>
    <w:p>
      <w:pPr>
        <w:pStyle w:val="BodyText"/>
        <w:ind w:left="600"/>
      </w:pPr>
      <w:r>
        <w:rPr/>
        <w:t>(二)基本原则</w:t>
      </w:r>
    </w:p>
    <w:p>
      <w:pPr>
        <w:pStyle w:val="BodyText"/>
        <w:spacing w:before="2"/>
        <w:rPr>
          <w:sz w:val="26"/>
        </w:rPr>
      </w:pPr>
    </w:p>
    <w:p>
      <w:pPr>
        <w:pStyle w:val="BodyText"/>
        <w:spacing w:line="338" w:lineRule="auto"/>
        <w:ind w:left="120" w:right="237" w:firstLine="480"/>
        <w:jc w:val="both"/>
      </w:pPr>
      <w:r>
        <w:rPr>
          <w:spacing w:val="-10"/>
        </w:rPr>
        <w:t>政府推动，社会共建。充分发挥政府的组织、引领和推动作用，加快推动制</w:t>
      </w:r>
      <w:r>
        <w:rPr>
          <w:spacing w:val="-6"/>
        </w:rPr>
        <w:t>定电子商务领域诚信建设相关法律法规和标准规范。注重发挥市场机制作用，鼓</w:t>
      </w:r>
      <w:r>
        <w:rPr/>
        <w:t>励支持信用服务机构等社会力量积极参与，共同推进，形成工作合力。</w:t>
      </w:r>
    </w:p>
    <w:p>
      <w:pPr>
        <w:pStyle w:val="BodyText"/>
        <w:spacing w:before="6"/>
        <w:rPr>
          <w:sz w:val="16"/>
        </w:rPr>
      </w:pPr>
    </w:p>
    <w:p>
      <w:pPr>
        <w:pStyle w:val="BodyText"/>
        <w:spacing w:line="338" w:lineRule="auto"/>
        <w:ind w:left="120" w:right="145" w:firstLine="480"/>
        <w:jc w:val="both"/>
      </w:pPr>
      <w:r>
        <w:rPr>
          <w:spacing w:val="-1"/>
        </w:rPr>
        <w:t>多管齐下，协同监管。加强政府部门、有关社会组织联动，建立覆盖线上、</w:t>
      </w:r>
      <w:r>
        <w:rPr>
          <w:spacing w:val="-10"/>
        </w:rPr>
        <w:t>线下，贯穿生产、交易、支付、物流、客服全流程的电子商务协同监管机制。综</w:t>
      </w:r>
      <w:r>
        <w:rPr>
          <w:spacing w:val="-14"/>
        </w:rPr>
        <w:t>合运用随机抽查、专项检查、投诉处理、第三方评价等手段，加大对电子商务失信问题的监管力度。</w:t>
      </w:r>
    </w:p>
    <w:p>
      <w:pPr>
        <w:pStyle w:val="BodyText"/>
        <w:spacing w:before="6"/>
        <w:rPr>
          <w:sz w:val="16"/>
        </w:rPr>
      </w:pPr>
    </w:p>
    <w:p>
      <w:pPr>
        <w:pStyle w:val="BodyText"/>
        <w:spacing w:line="338" w:lineRule="auto"/>
        <w:ind w:left="120" w:right="145" w:firstLine="480"/>
      </w:pPr>
      <w:r>
        <w:rPr/>
        <w:t>标本兼治，全面推进。对人民群众反映强烈的电子商务领域突出失信问题， 采取有效措施进行集中整治规范，净化市场环境。着力加强电子商务领域信用体</w:t>
      </w:r>
    </w:p>
    <w:p>
      <w:pPr>
        <w:spacing w:after="0" w:line="338" w:lineRule="auto"/>
        <w:sectPr>
          <w:pgSz w:w="11910" w:h="16840"/>
          <w:pgMar w:top="1500" w:bottom="280" w:left="1680" w:right="1560"/>
        </w:sectPr>
      </w:pPr>
    </w:p>
    <w:p>
      <w:pPr>
        <w:pStyle w:val="BodyText"/>
        <w:spacing w:line="338" w:lineRule="auto" w:before="12"/>
        <w:ind w:left="120" w:right="237"/>
      </w:pPr>
      <w:r>
        <w:rPr>
          <w:spacing w:val="-8"/>
        </w:rPr>
        <w:t>系长效机制建设，建立完善信用记录，推动信息共享和应用，完善守信联合激励</w:t>
      </w:r>
      <w:r>
        <w:rPr/>
        <w:t>和失信联合惩戒制度。</w:t>
      </w:r>
    </w:p>
    <w:p>
      <w:pPr>
        <w:pStyle w:val="BodyText"/>
        <w:spacing w:before="5"/>
        <w:rPr>
          <w:sz w:val="16"/>
        </w:rPr>
      </w:pPr>
    </w:p>
    <w:p>
      <w:pPr>
        <w:pStyle w:val="BodyText"/>
        <w:spacing w:line="338" w:lineRule="auto"/>
        <w:ind w:left="120" w:right="117" w:firstLine="480"/>
      </w:pPr>
      <w:r>
        <w:rPr>
          <w:spacing w:val="-10"/>
        </w:rPr>
        <w:t>明确主体，落实责任。有关监管部门加强对电子商务平台的监管，强化电子</w:t>
      </w:r>
      <w:r>
        <w:rPr>
          <w:spacing w:val="-19"/>
        </w:rPr>
        <w:t>商务平台的主体责任。积极引导电子商务平台坚持规范发展，加强自身诚信建设， </w:t>
      </w:r>
      <w:r>
        <w:rPr>
          <w:spacing w:val="-6"/>
        </w:rPr>
        <w:t>建立健全内部信用管理制度、投诉举报制度和对交易主体的信用监管机制，强化对市场主体的信用约束。</w:t>
      </w:r>
    </w:p>
    <w:p>
      <w:pPr>
        <w:pStyle w:val="BodyText"/>
        <w:spacing w:before="6"/>
        <w:rPr>
          <w:sz w:val="16"/>
        </w:rPr>
      </w:pPr>
    </w:p>
    <w:p>
      <w:pPr>
        <w:pStyle w:val="BodyText"/>
        <w:ind w:left="600"/>
      </w:pPr>
      <w:r>
        <w:rPr/>
        <w:t>三、加强电子商务全流程信用建设</w:t>
      </w:r>
    </w:p>
    <w:p>
      <w:pPr>
        <w:pStyle w:val="BodyText"/>
        <w:spacing w:before="2"/>
        <w:rPr>
          <w:sz w:val="26"/>
        </w:rPr>
      </w:pPr>
    </w:p>
    <w:p>
      <w:pPr>
        <w:pStyle w:val="BodyText"/>
        <w:spacing w:line="338" w:lineRule="auto" w:before="1"/>
        <w:ind w:left="120" w:right="117" w:firstLine="480"/>
      </w:pPr>
      <w:r>
        <w:rPr>
          <w:spacing w:val="-1"/>
        </w:rPr>
        <w:t>(三)建立实名登记和认证制度。电子商务平台要落实身份标识和用户实名登</w:t>
      </w:r>
      <w:r>
        <w:rPr>
          <w:spacing w:val="-17"/>
        </w:rPr>
        <w:t>记制度，对开办网店的单位和个人核实身份，定期更新并依法报送相关行业主管、</w:t>
      </w:r>
      <w:r>
        <w:rPr>
          <w:spacing w:val="-10"/>
        </w:rPr>
        <w:t>监管部门。以食品、药品、医疗器械、农产品、日用消费品等关系人民群众生命财产安全的产品为重点，严格依照法律法规规定办理工商登记和相关许可手续， </w:t>
      </w:r>
      <w:r>
        <w:rPr>
          <w:spacing w:val="-14"/>
        </w:rPr>
        <w:t>并将营业执照或身份核验标识等信息向社会公开。建立产品许可官方网站信息链</w:t>
      </w:r>
      <w:r>
        <w:rPr>
          <w:spacing w:val="-10"/>
        </w:rPr>
        <w:t>接。支持开展电子商务网站可信认证服务工作，推广应用网站可信标识，为电子商务用户识别假冒、钓鱼网站提供手段。</w:t>
      </w:r>
    </w:p>
    <w:p>
      <w:pPr>
        <w:pStyle w:val="BodyText"/>
        <w:spacing w:before="6"/>
        <w:rPr>
          <w:sz w:val="16"/>
        </w:rPr>
      </w:pPr>
    </w:p>
    <w:p>
      <w:pPr>
        <w:pStyle w:val="BodyText"/>
        <w:spacing w:line="338" w:lineRule="auto"/>
        <w:ind w:left="120" w:right="223" w:firstLine="480"/>
        <w:jc w:val="both"/>
      </w:pPr>
      <w:r>
        <w:rPr>
          <w:spacing w:val="-1"/>
        </w:rPr>
        <w:t>(四)完善网络交易信用评价体系。支持和鼓励电子商务平台结合自身特点， </w:t>
      </w:r>
      <w:r>
        <w:rPr>
          <w:spacing w:val="-6"/>
        </w:rPr>
        <w:t>建立电子商务交易双方信用互评、信用积分制度，探索建立交易后评价或追加评</w:t>
      </w:r>
      <w:r>
        <w:rPr>
          <w:spacing w:val="-11"/>
        </w:rPr>
        <w:t>价制度，将交易双方评价和服务承诺履约情况记入信用档案，并将评价结果和积</w:t>
      </w:r>
      <w:r>
        <w:rPr>
          <w:spacing w:val="-13"/>
        </w:rPr>
        <w:t>分充分公开，供市场交易者参考。积极支持电子商务平台在对交易流程、流通环</w:t>
      </w:r>
      <w:r>
        <w:rPr>
          <w:spacing w:val="-17"/>
        </w:rPr>
        <w:t>节进行实时动态监控的基础上，加强对失信行为的分类与甄别，并与第三方信用</w:t>
      </w:r>
    </w:p>
    <w:p>
      <w:pPr>
        <w:spacing w:after="0" w:line="338" w:lineRule="auto"/>
        <w:jc w:val="both"/>
        <w:sectPr>
          <w:pgSz w:w="11910" w:h="16840"/>
          <w:pgMar w:top="1500" w:bottom="280" w:left="1680" w:right="1560"/>
        </w:sectPr>
      </w:pPr>
    </w:p>
    <w:p>
      <w:pPr>
        <w:pStyle w:val="BodyText"/>
        <w:spacing w:line="338" w:lineRule="auto" w:before="12"/>
        <w:ind w:left="120" w:right="237"/>
      </w:pPr>
      <w:r>
        <w:rPr>
          <w:spacing w:val="-9"/>
        </w:rPr>
        <w:t>服务机构合作，防范信用炒作风险。支持开展第三方信用评价，建立对电子商务</w:t>
      </w:r>
      <w:r>
        <w:rPr/>
        <w:t>平台、入驻商家和上下游企业的综合信用评价机制。</w:t>
      </w:r>
    </w:p>
    <w:p>
      <w:pPr>
        <w:pStyle w:val="BodyText"/>
        <w:spacing w:before="5"/>
        <w:rPr>
          <w:sz w:val="16"/>
        </w:rPr>
      </w:pPr>
    </w:p>
    <w:p>
      <w:pPr>
        <w:pStyle w:val="BodyText"/>
        <w:spacing w:line="338" w:lineRule="auto"/>
        <w:ind w:left="120" w:right="145" w:firstLine="480"/>
        <w:jc w:val="both"/>
      </w:pPr>
      <w:r>
        <w:rPr/>
        <w:t>(五)加强网络支付管理。加强电子商务平台与非银行支付机构的协调配合。充分发挥非银行支付机构在电子商务账款支付中的作用，防范网络欺诈等行为。进一步完善网络支付服务体系，推动网络支付业务规范化、标准化。</w:t>
      </w:r>
    </w:p>
    <w:p>
      <w:pPr>
        <w:pStyle w:val="BodyText"/>
        <w:spacing w:before="6"/>
        <w:rPr>
          <w:sz w:val="16"/>
        </w:rPr>
      </w:pPr>
    </w:p>
    <w:p>
      <w:pPr>
        <w:pStyle w:val="BodyText"/>
        <w:spacing w:line="338" w:lineRule="auto"/>
        <w:ind w:left="120" w:right="145" w:firstLine="480"/>
        <w:jc w:val="both"/>
      </w:pPr>
      <w:r>
        <w:rPr>
          <w:spacing w:val="-2"/>
        </w:rPr>
        <w:t>(六)建立寄递物流信用体系。完善商品寄递过程中的信息实时跟踪机制。加</w:t>
      </w:r>
      <w:r>
        <w:rPr>
          <w:spacing w:val="-7"/>
        </w:rPr>
        <w:t>强对寄递物流企业及其从业人员的信用管理，探索建立监管部门、商户和消费者</w:t>
      </w:r>
      <w:r>
        <w:rPr>
          <w:spacing w:val="-8"/>
        </w:rPr>
        <w:t>对寄递物流企业及其从业人员的信用评价机制。建立健全责任倒查和追究机制， </w:t>
      </w:r>
      <w:r>
        <w:rPr/>
        <w:t>对严重失信寄递物流企业限制入驻电子商务平台。</w:t>
      </w:r>
    </w:p>
    <w:p>
      <w:pPr>
        <w:pStyle w:val="BodyText"/>
        <w:spacing w:before="6"/>
        <w:rPr>
          <w:sz w:val="16"/>
        </w:rPr>
      </w:pPr>
    </w:p>
    <w:p>
      <w:pPr>
        <w:pStyle w:val="BodyText"/>
        <w:spacing w:line="338" w:lineRule="auto"/>
        <w:ind w:left="120" w:right="237" w:firstLine="480"/>
        <w:jc w:val="both"/>
      </w:pPr>
      <w:r>
        <w:rPr>
          <w:spacing w:val="-2"/>
        </w:rPr>
        <w:t>(七)强化消费者权益保障措施。支持和鼓励电子商务平台建立消费者权益保</w:t>
      </w:r>
      <w:r>
        <w:rPr>
          <w:spacing w:val="-11"/>
        </w:rPr>
        <w:t>护基金，实施“先行赔付”制度。鼓励商户公开作出信用承诺，参加“规定期限</w:t>
      </w:r>
      <w:r>
        <w:rPr>
          <w:spacing w:val="-12"/>
        </w:rPr>
        <w:t>内无条件退货”等活动。电子商务平台和有关市场监管部门建立健全消费者投诉</w:t>
      </w:r>
      <w:r>
        <w:rPr/>
        <w:t>举报制度，加强沟通衔接，及时处理回应消费者反映的问题。</w:t>
      </w:r>
    </w:p>
    <w:p>
      <w:pPr>
        <w:pStyle w:val="BodyText"/>
        <w:spacing w:before="6"/>
        <w:rPr>
          <w:sz w:val="16"/>
        </w:rPr>
      </w:pPr>
    </w:p>
    <w:p>
      <w:pPr>
        <w:pStyle w:val="BodyText"/>
        <w:ind w:left="600"/>
      </w:pPr>
      <w:r>
        <w:rPr/>
        <w:t>四、全面推动电子商务信用信息共建共享</w:t>
      </w:r>
    </w:p>
    <w:p>
      <w:pPr>
        <w:pStyle w:val="BodyText"/>
        <w:spacing w:before="2"/>
        <w:rPr>
          <w:sz w:val="26"/>
        </w:rPr>
      </w:pPr>
    </w:p>
    <w:p>
      <w:pPr>
        <w:pStyle w:val="BodyText"/>
        <w:spacing w:line="338" w:lineRule="auto"/>
        <w:ind w:left="120" w:right="117" w:firstLine="480"/>
        <w:jc w:val="both"/>
      </w:pPr>
      <w:r>
        <w:rPr>
          <w:spacing w:val="-2"/>
        </w:rPr>
        <w:t>(八)建立健全信用记录。相关行业主管、监管部门要建立健全电子商务平台</w:t>
      </w:r>
      <w:r>
        <w:rPr>
          <w:spacing w:val="-8"/>
        </w:rPr>
        <w:t>以及为电子商务提供支撑服务的代运营、物流、咨询、征信等相关机构和从业人</w:t>
      </w:r>
      <w:r>
        <w:rPr>
          <w:spacing w:val="-12"/>
        </w:rPr>
        <w:t>员的信用记录，依托全国信用信息共享平台实现信用信息互联共享。涉及企业的</w:t>
      </w:r>
      <w:r>
        <w:rPr>
          <w:spacing w:val="-15"/>
        </w:rPr>
        <w:t>相关信息按照企业信息公示暂行条例规定在企业信用信息公示系统公示。电子商</w:t>
      </w:r>
      <w:r>
        <w:rPr>
          <w:spacing w:val="-23"/>
        </w:rPr>
        <w:t>务平台要建立完善交易双方信用记录，以实名注册信息为基础，及时将恶意评价、</w:t>
      </w:r>
    </w:p>
    <w:p>
      <w:pPr>
        <w:spacing w:after="0" w:line="338" w:lineRule="auto"/>
        <w:jc w:val="both"/>
        <w:sectPr>
          <w:pgSz w:w="11910" w:h="16840"/>
          <w:pgMar w:top="1500" w:bottom="280" w:left="1680" w:right="1560"/>
        </w:sectPr>
      </w:pPr>
    </w:p>
    <w:p>
      <w:pPr>
        <w:pStyle w:val="BodyText"/>
        <w:spacing w:line="338" w:lineRule="auto" w:before="12"/>
        <w:ind w:left="120" w:right="237"/>
      </w:pPr>
      <w:r>
        <w:rPr>
          <w:spacing w:val="-11"/>
        </w:rPr>
        <w:t>恶意刷单、虚假流量、图物不符、假冒伪劣、价格欺诈以及其他不诚信行为信息</w:t>
      </w:r>
      <w:r>
        <w:rPr/>
        <w:t>纳入信用档案，依法报送相关行业主管、监管部门。</w:t>
      </w:r>
    </w:p>
    <w:p>
      <w:pPr>
        <w:pStyle w:val="BodyText"/>
        <w:spacing w:before="5"/>
        <w:rPr>
          <w:sz w:val="16"/>
        </w:rPr>
      </w:pPr>
    </w:p>
    <w:p>
      <w:pPr>
        <w:pStyle w:val="BodyText"/>
        <w:spacing w:line="338" w:lineRule="auto"/>
        <w:ind w:left="120" w:right="145" w:firstLine="480"/>
        <w:jc w:val="both"/>
      </w:pPr>
      <w:r>
        <w:rPr>
          <w:spacing w:val="-2"/>
        </w:rPr>
        <w:t>(九)建立事前信用承诺制度。全面建立市场主体事前信用承诺制度，推动电</w:t>
      </w:r>
      <w:r>
        <w:rPr>
          <w:spacing w:val="-12"/>
        </w:rPr>
        <w:t>子商务平台、入驻商家、个人卖家、物流企业等提供商品销售和服务的市场主体</w:t>
      </w:r>
      <w:r>
        <w:rPr>
          <w:spacing w:val="-14"/>
        </w:rPr>
        <w:t>就遵纪守法、信息真实性、产品质量、服务保证、承担的责任与义务等情况作出</w:t>
      </w:r>
      <w:r>
        <w:rPr>
          <w:spacing w:val="-15"/>
        </w:rPr>
        <w:t>信用承诺，以规范格式向社会公开，并承诺违法失信后将自愿接受约束和惩戒。</w:t>
      </w:r>
      <w:r>
        <w:rPr>
          <w:spacing w:val="-5"/>
        </w:rPr>
        <w:t>信用承诺事项纳入市场主体信用档案，接受社会监督，并作为事中事后监管的参考。</w:t>
      </w:r>
    </w:p>
    <w:p>
      <w:pPr>
        <w:pStyle w:val="BodyText"/>
        <w:spacing w:before="6"/>
        <w:rPr>
          <w:sz w:val="16"/>
        </w:rPr>
      </w:pPr>
    </w:p>
    <w:p>
      <w:pPr>
        <w:pStyle w:val="BodyText"/>
        <w:spacing w:line="338" w:lineRule="auto" w:before="1"/>
        <w:ind w:left="120" w:right="237" w:firstLine="480"/>
        <w:jc w:val="both"/>
      </w:pPr>
      <w:r>
        <w:rPr>
          <w:spacing w:val="-4"/>
        </w:rPr>
        <w:t>(十)建立产品信息溯源制度。推行商品条形码，围绕食用农产品、食品、药</w:t>
      </w:r>
      <w:r>
        <w:rPr>
          <w:spacing w:val="-11"/>
        </w:rPr>
        <w:t>品、农业生产资料、特种设备、危险品、稀土产品等重要产品，推动生产经营企</w:t>
      </w:r>
      <w:r>
        <w:rPr>
          <w:spacing w:val="-8"/>
        </w:rPr>
        <w:t>业加快建立来源可查、去向可追、责任可究的产品质量追溯体系，引导支持电子</w:t>
      </w:r>
      <w:r>
        <w:rPr>
          <w:spacing w:val="-7"/>
        </w:rPr>
        <w:t>商务平台和物流企业建立产品上架、销售、配送、签收、评价、投诉全方位全过</w:t>
      </w:r>
      <w:r>
        <w:rPr/>
        <w:t>程的线上留痕监管体系。</w:t>
      </w:r>
    </w:p>
    <w:p>
      <w:pPr>
        <w:pStyle w:val="BodyText"/>
        <w:spacing w:before="6"/>
        <w:rPr>
          <w:sz w:val="16"/>
        </w:rPr>
      </w:pPr>
    </w:p>
    <w:p>
      <w:pPr>
        <w:pStyle w:val="BodyText"/>
        <w:spacing w:line="338" w:lineRule="auto"/>
        <w:ind w:left="120" w:right="223" w:firstLine="480"/>
        <w:jc w:val="both"/>
      </w:pPr>
      <w:r>
        <w:rPr>
          <w:spacing w:val="-1"/>
        </w:rPr>
        <w:t>(十一)推动建立线上线下信用信息共享机制。依托全国信用信息共享平台， </w:t>
      </w:r>
      <w:r>
        <w:rPr>
          <w:spacing w:val="-5"/>
        </w:rPr>
        <w:t>依法依规归集电子商务领域信用信息，实现各地区、有关行业主管、监管部门信</w:t>
      </w:r>
      <w:r>
        <w:rPr>
          <w:spacing w:val="-11"/>
        </w:rPr>
        <w:t>用信息的互联互通和共享交换。引导和规范征信机构依法采集、整合电子商务领</w:t>
      </w:r>
      <w:r>
        <w:rPr>
          <w:spacing w:val="-14"/>
        </w:rPr>
        <w:t>域交易主体信用信息。支持地方政府与电子商务平台、征信机构等各类社会机构</w:t>
      </w:r>
      <w:r>
        <w:rPr>
          <w:spacing w:val="-15"/>
        </w:rPr>
        <w:t>建立信用信息采集、共享和应用机制，实现电子商务领域信用信息交互融合、共同应用。</w:t>
      </w:r>
    </w:p>
    <w:p>
      <w:pPr>
        <w:pStyle w:val="BodyText"/>
        <w:spacing w:before="6"/>
        <w:rPr>
          <w:sz w:val="16"/>
        </w:rPr>
      </w:pPr>
    </w:p>
    <w:p>
      <w:pPr>
        <w:pStyle w:val="BodyText"/>
        <w:ind w:left="600"/>
      </w:pPr>
      <w:r>
        <w:rPr/>
        <w:t>五、大力实施电子商务信用监管</w:t>
      </w:r>
    </w:p>
    <w:p>
      <w:pPr>
        <w:spacing w:after="0"/>
        <w:sectPr>
          <w:pgSz w:w="11910" w:h="16840"/>
          <w:pgMar w:top="1500" w:bottom="280" w:left="1680" w:right="1560"/>
        </w:sectPr>
      </w:pPr>
    </w:p>
    <w:p>
      <w:pPr>
        <w:pStyle w:val="BodyText"/>
        <w:spacing w:line="338" w:lineRule="auto" w:before="12"/>
        <w:ind w:left="120" w:right="237" w:firstLine="480"/>
      </w:pPr>
      <w:r>
        <w:rPr>
          <w:spacing w:val="-2"/>
        </w:rPr>
        <w:t>(十二)加强第三方大数据监测评价。鼓励社会信用评价机构对电子商务平台</w:t>
      </w:r>
      <w:r>
        <w:rPr/>
        <w:t>定期进行信用状况评估，监测失信行为信息。制定相关程序规范，加强对商务</w:t>
      </w:r>
      <w:r>
        <w:rPr>
          <w:spacing w:val="-1"/>
        </w:rPr>
        <w:t>“12312</w:t>
      </w:r>
      <w:r>
        <w:rPr>
          <w:spacing w:val="-3"/>
        </w:rPr>
        <w:t>”、消费者</w:t>
      </w:r>
      <w:r>
        <w:rPr>
          <w:spacing w:val="-1"/>
        </w:rPr>
        <w:t>“12315</w:t>
      </w:r>
      <w:r>
        <w:rPr>
          <w:spacing w:val="-3"/>
        </w:rPr>
        <w:t>”、文化</w:t>
      </w:r>
      <w:r>
        <w:rPr/>
        <w:t>“12318</w:t>
      </w:r>
      <w:r>
        <w:rPr>
          <w:spacing w:val="-3"/>
        </w:rPr>
        <w:t>”、价格</w:t>
      </w:r>
      <w:r>
        <w:rPr/>
        <w:t>“12358</w:t>
      </w:r>
      <w:r>
        <w:rPr>
          <w:spacing w:val="-2"/>
        </w:rPr>
        <w:t>”、质量监督</w:t>
      </w:r>
      <w:r>
        <w:rPr>
          <w:spacing w:val="-3"/>
        </w:rPr>
        <w:t>“12365</w:t>
      </w:r>
      <w:r>
        <w:rPr>
          <w:spacing w:val="-7"/>
        </w:rPr>
        <w:t>”等举报投诉服务平台电子商务失信信息的整合、共享、推送。在“信</w:t>
      </w:r>
      <w:r>
        <w:rPr>
          <w:spacing w:val="-10"/>
        </w:rPr>
        <w:t>用中国”网站和企业信用信息公示系统开通网络失信举报中心，畅通群众举报途径。全国信用信息共享平台要及时采集部门监管、大数据监测、群众举报等渠道</w:t>
      </w:r>
      <w:r>
        <w:rPr/>
        <w:t>形成的电子商务领域失信信息。</w:t>
      </w:r>
    </w:p>
    <w:p>
      <w:pPr>
        <w:pStyle w:val="BodyText"/>
        <w:spacing w:before="6"/>
        <w:rPr>
          <w:sz w:val="16"/>
        </w:rPr>
      </w:pPr>
    </w:p>
    <w:p>
      <w:pPr>
        <w:pStyle w:val="BodyText"/>
        <w:spacing w:line="338" w:lineRule="auto"/>
        <w:ind w:left="120" w:right="237" w:firstLine="480"/>
        <w:jc w:val="both"/>
      </w:pPr>
      <w:r>
        <w:rPr>
          <w:spacing w:val="-4"/>
        </w:rPr>
        <w:t>(十三)健全政府部门协同监管机制。构建以信用为核心，以实时监控、智能</w:t>
      </w:r>
      <w:r>
        <w:rPr>
          <w:spacing w:val="-11"/>
        </w:rPr>
        <w:t>识别、风险预警、科学处置为主要特点的电子商务新型市场监管体系。建立常态</w:t>
      </w:r>
      <w:r>
        <w:rPr>
          <w:spacing w:val="-10"/>
        </w:rPr>
        <w:t>化、长效化的多部门联合执法检查工作机制。实施信用分级分类监管，建立集风</w:t>
      </w:r>
      <w:r>
        <w:rPr>
          <w:spacing w:val="-12"/>
        </w:rPr>
        <w:t>险监测、网上抽查、源头追溯、属地查处、信用管理为一体的电子商务信用监督</w:t>
      </w:r>
      <w:r>
        <w:rPr/>
        <w:t>机制。</w:t>
      </w:r>
    </w:p>
    <w:p>
      <w:pPr>
        <w:pStyle w:val="BodyText"/>
        <w:spacing w:before="6"/>
        <w:rPr>
          <w:sz w:val="16"/>
        </w:rPr>
      </w:pPr>
    </w:p>
    <w:p>
      <w:pPr>
        <w:pStyle w:val="BodyText"/>
        <w:spacing w:line="338" w:lineRule="auto" w:before="1"/>
        <w:ind w:left="120" w:right="237" w:firstLine="480"/>
        <w:jc w:val="both"/>
      </w:pPr>
      <w:r>
        <w:rPr>
          <w:spacing w:val="-2"/>
        </w:rPr>
        <w:t>(十四)提高电子商务平台的信用管理水平。支持电子商务平台依法整合线上</w:t>
      </w:r>
      <w:r>
        <w:rPr>
          <w:spacing w:val="-11"/>
        </w:rPr>
        <w:t>线下数据资源，对政府部门市场监管中产生的可公开信用信息与自身掌握的信用</w:t>
      </w:r>
      <w:r>
        <w:rPr>
          <w:spacing w:val="-7"/>
        </w:rPr>
        <w:t>信息进行汇聚整合和关联分析，构建大数据监管模型，及时掌握市场主体经营交</w:t>
      </w:r>
      <w:r>
        <w:rPr>
          <w:spacing w:val="-11"/>
        </w:rPr>
        <w:t>易信用状况，有效识别和打击失信商家，为诚信商家和客户提供优良的交易环境</w:t>
      </w:r>
      <w:r>
        <w:rPr/>
        <w:t>及平台服务。</w:t>
      </w:r>
    </w:p>
    <w:p>
      <w:pPr>
        <w:pStyle w:val="BodyText"/>
        <w:spacing w:before="6"/>
        <w:rPr>
          <w:sz w:val="16"/>
        </w:rPr>
      </w:pPr>
    </w:p>
    <w:p>
      <w:pPr>
        <w:pStyle w:val="BodyText"/>
        <w:spacing w:line="338" w:lineRule="auto"/>
        <w:ind w:left="120" w:right="237" w:firstLine="480"/>
        <w:jc w:val="both"/>
      </w:pPr>
      <w:r>
        <w:rPr>
          <w:spacing w:val="-2"/>
        </w:rPr>
        <w:t>(十五)落实电子商务平台主体责任。电子商务平台要建立健全内部信用约束</w:t>
      </w:r>
      <w:r>
        <w:rPr>
          <w:spacing w:val="-10"/>
        </w:rPr>
        <w:t>机制，充分运用大数据技术加强在商品质量、知识产权、服务水平等方面的信用管控。建立商家信用风险预警制度，对销售假冒伪劣商品、恶意刷单炒信的严重失信商家，电子商务平台应按照有关行业主管、监管部门要求，及时向社会公示</w:t>
      </w:r>
    </w:p>
    <w:p>
      <w:pPr>
        <w:spacing w:after="0" w:line="338" w:lineRule="auto"/>
        <w:jc w:val="both"/>
        <w:sectPr>
          <w:pgSz w:w="11910" w:h="16840"/>
          <w:pgMar w:top="1500" w:bottom="280" w:left="1680" w:right="1560"/>
        </w:sectPr>
      </w:pPr>
    </w:p>
    <w:p>
      <w:pPr>
        <w:pStyle w:val="BodyText"/>
        <w:spacing w:line="338" w:lineRule="auto" w:before="12"/>
        <w:ind w:left="120" w:right="117"/>
      </w:pPr>
      <w:r>
        <w:rPr>
          <w:spacing w:val="-10"/>
        </w:rPr>
        <w:t>相关信息，发布风险提示。电子商务平台要建立完善举报投诉处理机制，及时将</w:t>
      </w:r>
      <w:r>
        <w:rPr>
          <w:spacing w:val="-19"/>
        </w:rPr>
        <w:t>掌握的涉嫌违法违规线索报送相关行业主管、监管部门，配合有关部门进行查处。</w:t>
      </w:r>
      <w:r>
        <w:rPr>
          <w:spacing w:val="-5"/>
        </w:rPr>
        <w:t>对不积极履行主体责任的电子商务平台，有关行业主管、监管部门要及时采取约谈、通报等措施，并依法作出行政处罚。</w:t>
      </w:r>
    </w:p>
    <w:p>
      <w:pPr>
        <w:pStyle w:val="BodyText"/>
        <w:spacing w:before="5"/>
        <w:rPr>
          <w:sz w:val="16"/>
        </w:rPr>
      </w:pPr>
    </w:p>
    <w:p>
      <w:pPr>
        <w:pStyle w:val="BodyText"/>
        <w:spacing w:line="338" w:lineRule="auto" w:before="1"/>
        <w:ind w:left="120" w:right="145" w:firstLine="480"/>
        <w:jc w:val="both"/>
      </w:pPr>
      <w:r>
        <w:rPr/>
        <w:t>(十六)更好发挥第三方机构和社会组织在电子商务信用监管中的积极作用。</w:t>
      </w:r>
      <w:r>
        <w:rPr>
          <w:spacing w:val="-6"/>
        </w:rPr>
        <w:t>支持信用服务机构以需求为导向，依法采集电子商务平台、交易主体及其物流等</w:t>
      </w:r>
      <w:r>
        <w:rPr>
          <w:spacing w:val="-7"/>
        </w:rPr>
        <w:t>相关服务企业的信用信息，加大信用产品研发力度，提供信用调查、信用评估、</w:t>
      </w:r>
      <w:r>
        <w:rPr>
          <w:spacing w:val="-10"/>
        </w:rPr>
        <w:t>信用担保、信用保险等信用产品和服务。通过电子商务相关协会组织加强电子商务企业自我信用约束和行业自律。</w:t>
      </w:r>
    </w:p>
    <w:p>
      <w:pPr>
        <w:pStyle w:val="BodyText"/>
        <w:spacing w:before="6"/>
        <w:rPr>
          <w:sz w:val="16"/>
        </w:rPr>
      </w:pPr>
    </w:p>
    <w:p>
      <w:pPr>
        <w:pStyle w:val="BodyText"/>
        <w:ind w:left="600"/>
      </w:pPr>
      <w:r>
        <w:rPr/>
        <w:t>六、广泛开展电子商务信用联合奖惩</w:t>
      </w:r>
    </w:p>
    <w:p>
      <w:pPr>
        <w:pStyle w:val="BodyText"/>
        <w:spacing w:before="2"/>
        <w:rPr>
          <w:sz w:val="26"/>
        </w:rPr>
      </w:pPr>
    </w:p>
    <w:p>
      <w:pPr>
        <w:pStyle w:val="BodyText"/>
        <w:spacing w:line="338" w:lineRule="auto"/>
        <w:ind w:left="120" w:right="237" w:firstLine="480"/>
        <w:jc w:val="both"/>
      </w:pPr>
      <w:r>
        <w:rPr>
          <w:spacing w:val="-3"/>
        </w:rPr>
        <w:t>(十七)加大信用信息公示力度。建立电子商务平台基本信息、信用信息及重</w:t>
      </w:r>
      <w:r>
        <w:rPr>
          <w:spacing w:val="-11"/>
        </w:rPr>
        <w:t>大事件信息披露制度。推动电子商务平台在市场主体经营页面显著位置公示其营业执照、身份核验标识、信用等级等信息或包含以上信息的电子链接标识。引导</w:t>
      </w:r>
      <w:r>
        <w:rPr>
          <w:spacing w:val="-8"/>
        </w:rPr>
        <w:t>电子商务平台在网站首页设立“信用中国”网站和企业信用信息公示系统查询窗</w:t>
      </w:r>
      <w:r>
        <w:rPr>
          <w:spacing w:val="-11"/>
        </w:rPr>
        <w:t>口，提供市场主体信用信息查询服务。引导电子商务市场主体公示更多生产经营</w:t>
      </w:r>
      <w:r>
        <w:rPr>
          <w:spacing w:val="-12"/>
        </w:rPr>
        <w:t>信息，特别是采购、销售、物流等方面的信用信息，完整公示产品信息和服务承</w:t>
      </w:r>
      <w:r>
        <w:rPr/>
        <w:t>诺。健全个人信息保护制度，保护电子商务领域消费者个人隐私。</w:t>
      </w:r>
    </w:p>
    <w:p>
      <w:pPr>
        <w:pStyle w:val="BodyText"/>
        <w:spacing w:before="7"/>
        <w:rPr>
          <w:sz w:val="16"/>
        </w:rPr>
      </w:pPr>
    </w:p>
    <w:p>
      <w:pPr>
        <w:pStyle w:val="BodyText"/>
        <w:spacing w:line="338" w:lineRule="auto"/>
        <w:ind w:left="120" w:right="237" w:firstLine="480"/>
        <w:jc w:val="both"/>
      </w:pPr>
      <w:r>
        <w:rPr>
          <w:spacing w:val="-3"/>
        </w:rPr>
        <w:t>(十八)加大对守信主体的激励力度。建立和规范电子商务领域守信主体“红</w:t>
      </w:r>
      <w:r>
        <w:rPr>
          <w:spacing w:val="-12"/>
        </w:rPr>
        <w:t>名单”制度。在商贸活动中，加大对“红名单”主体推介力度，在公共服务、市</w:t>
      </w:r>
      <w:r>
        <w:rPr>
          <w:spacing w:val="-10"/>
        </w:rPr>
        <w:t>场交易、社会管理等方面给予一定便利。鼓励电子商务平台对“红名单”主体在</w:t>
      </w:r>
    </w:p>
    <w:p>
      <w:pPr>
        <w:spacing w:after="0" w:line="338" w:lineRule="auto"/>
        <w:jc w:val="both"/>
        <w:sectPr>
          <w:pgSz w:w="11910" w:h="16840"/>
          <w:pgMar w:top="1500" w:bottom="280" w:left="1680" w:right="1560"/>
        </w:sectPr>
      </w:pPr>
    </w:p>
    <w:p>
      <w:pPr>
        <w:pStyle w:val="BodyText"/>
        <w:spacing w:line="338" w:lineRule="auto" w:before="12"/>
        <w:ind w:left="120" w:right="237"/>
        <w:jc w:val="both"/>
      </w:pPr>
      <w:r>
        <w:rPr>
          <w:spacing w:val="-10"/>
        </w:rPr>
        <w:t>搜索排序、流量分配、营销活动参与机会、信用积分等方面给予倾斜，强化正面激励引导。推动金融机构加大对“红名单”企业支持力度，引导金融机构优化贷</w:t>
      </w:r>
      <w:r>
        <w:rPr/>
        <w:t>款流程，创新金融产品，积极做好金融服务。</w:t>
      </w:r>
    </w:p>
    <w:p>
      <w:pPr>
        <w:pStyle w:val="BodyText"/>
        <w:spacing w:before="5"/>
        <w:rPr>
          <w:sz w:val="16"/>
        </w:rPr>
      </w:pPr>
    </w:p>
    <w:p>
      <w:pPr>
        <w:pStyle w:val="BodyText"/>
        <w:spacing w:line="338" w:lineRule="auto"/>
        <w:ind w:left="120" w:right="145" w:firstLine="480"/>
        <w:jc w:val="both"/>
      </w:pPr>
      <w:r>
        <w:rPr/>
        <w:t>(十九)加大对失信主体的惩戒力度。建立电子商务领域失信主体“黑名单” 制度。加大对 “黑名单”电子商务平台及相关服务企业的监管力度，提高检查</w:t>
      </w:r>
      <w:r>
        <w:rPr>
          <w:spacing w:val="-1"/>
        </w:rPr>
        <w:t>频次，依法对企业有关失信人员实施不得担任企业法定代表人、负责人、董事、</w:t>
      </w:r>
      <w:r>
        <w:rPr>
          <w:spacing w:val="-10"/>
        </w:rPr>
        <w:t>监事、高级管理人员职务，限制经营或融资授信等联合惩戒措施。支持电子商务</w:t>
      </w:r>
      <w:r>
        <w:rPr>
          <w:spacing w:val="-11"/>
        </w:rPr>
        <w:t>平台按照有关管理规定，对“黑名单”主体实施限制入驻会员、降低信用等级、</w:t>
      </w:r>
      <w:r>
        <w:rPr/>
        <w:t>屏蔽或关闭店铺、查封电子商务账户、公开曝光等惩戒措施。</w:t>
      </w:r>
    </w:p>
    <w:p>
      <w:pPr>
        <w:pStyle w:val="BodyText"/>
        <w:spacing w:before="7"/>
        <w:rPr>
          <w:sz w:val="16"/>
        </w:rPr>
      </w:pPr>
    </w:p>
    <w:p>
      <w:pPr>
        <w:pStyle w:val="BodyText"/>
        <w:spacing w:line="338" w:lineRule="auto"/>
        <w:ind w:left="120" w:right="145" w:firstLine="480"/>
        <w:jc w:val="both"/>
      </w:pPr>
      <w:r>
        <w:rPr>
          <w:spacing w:val="-2"/>
        </w:rPr>
        <w:t>(二十)严厉打击整治电子商务领域违法失信行为。严厉打击制假售假、以次</w:t>
      </w:r>
      <w:r>
        <w:rPr>
          <w:spacing w:val="-11"/>
        </w:rPr>
        <w:t>充好、虚假宣传、恶意欺诈、服务违约、恐吓威胁，以及通过恶意刷单、恶意评</w:t>
      </w:r>
      <w:r>
        <w:rPr>
          <w:spacing w:val="-10"/>
        </w:rPr>
        <w:t>价、空包裹代发邮寄等方式伪造交易记录和物流信息实现“增信”、“降信”的</w:t>
      </w:r>
      <w:r>
        <w:rPr>
          <w:spacing w:val="-13"/>
        </w:rPr>
        <w:t>违法失信行为。加大对即时通信等社交网络服务的监管力度，对通过个人社交平</w:t>
      </w:r>
      <w:r>
        <w:rPr>
          <w:spacing w:val="-18"/>
        </w:rPr>
        <w:t>台进行交易的行为加强监控和检查，依法查处违法交易行为。加大对物流配送环</w:t>
      </w:r>
      <w:r>
        <w:rPr>
          <w:spacing w:val="-19"/>
        </w:rPr>
        <w:t>节违法违规行为的查处力度。严厉打击利用电子商务平台或物流体系非法采集、</w:t>
      </w:r>
      <w:r>
        <w:rPr/>
        <w:t>滥用、泄露和倒卖个人信息的行为。</w:t>
      </w:r>
    </w:p>
    <w:p>
      <w:pPr>
        <w:pStyle w:val="BodyText"/>
        <w:spacing w:before="6"/>
        <w:rPr>
          <w:sz w:val="16"/>
        </w:rPr>
      </w:pPr>
    </w:p>
    <w:p>
      <w:pPr>
        <w:pStyle w:val="BodyText"/>
        <w:spacing w:before="1"/>
        <w:ind w:left="600"/>
      </w:pPr>
      <w:r>
        <w:rPr/>
        <w:t>七、保障措施</w:t>
      </w:r>
    </w:p>
    <w:p>
      <w:pPr>
        <w:pStyle w:val="BodyText"/>
        <w:spacing w:before="2"/>
        <w:rPr>
          <w:sz w:val="26"/>
        </w:rPr>
      </w:pPr>
    </w:p>
    <w:p>
      <w:pPr>
        <w:pStyle w:val="BodyText"/>
        <w:spacing w:line="338" w:lineRule="auto"/>
        <w:ind w:left="120" w:right="237" w:firstLine="480"/>
        <w:jc w:val="both"/>
      </w:pPr>
      <w:r>
        <w:rPr>
          <w:spacing w:val="-4"/>
        </w:rPr>
        <w:t>(二十一)加强诚信文化建设。利用微博、微信、电视、报纸、各类移动应用</w:t>
      </w:r>
      <w:r>
        <w:rPr>
          <w:spacing w:val="-8"/>
        </w:rPr>
        <w:t>程序等媒体传播平台，多渠道、多形式树立电子商务领域诚信典型，曝光严重失</w:t>
      </w:r>
      <w:r>
        <w:rPr>
          <w:spacing w:val="-11"/>
        </w:rPr>
        <w:t>信典型。以春节、国际消费者权益日、国庆节等为契机，开展形式多样的电子商</w:t>
      </w:r>
    </w:p>
    <w:p>
      <w:pPr>
        <w:spacing w:after="0" w:line="338" w:lineRule="auto"/>
        <w:jc w:val="both"/>
        <w:sectPr>
          <w:pgSz w:w="11910" w:h="16840"/>
          <w:pgMar w:top="1500" w:bottom="280" w:left="1680" w:right="1560"/>
        </w:sectPr>
      </w:pPr>
    </w:p>
    <w:p>
      <w:pPr>
        <w:pStyle w:val="BodyText"/>
        <w:spacing w:line="338" w:lineRule="auto" w:before="12"/>
        <w:ind w:left="120" w:right="237"/>
        <w:jc w:val="both"/>
      </w:pPr>
      <w:r>
        <w:rPr>
          <w:spacing w:val="-7"/>
        </w:rPr>
        <w:t>务诚信主题宣传实践活动。发挥电子商务平台主体作用，加强对电子商务各类主</w:t>
      </w:r>
      <w:r>
        <w:rPr>
          <w:spacing w:val="-10"/>
        </w:rPr>
        <w:t>体的诚信教育。支持鼓励电子商务平台将信用状况作为员工招聘、商家入驻的重</w:t>
      </w:r>
      <w:r>
        <w:rPr/>
        <w:t>要考量因素。</w:t>
      </w:r>
    </w:p>
    <w:p>
      <w:pPr>
        <w:pStyle w:val="BodyText"/>
        <w:spacing w:before="5"/>
        <w:rPr>
          <w:sz w:val="16"/>
        </w:rPr>
      </w:pPr>
    </w:p>
    <w:p>
      <w:pPr>
        <w:pStyle w:val="BodyText"/>
        <w:spacing w:line="338" w:lineRule="auto"/>
        <w:ind w:left="120" w:right="237" w:firstLine="480"/>
      </w:pPr>
      <w:r>
        <w:rPr/>
        <w:t>(二十二)加强法规标准建设。加快推进电子商务诚信建设相关法律法规建</w:t>
      </w:r>
      <w:r>
        <w:rPr>
          <w:spacing w:val="-10"/>
        </w:rPr>
        <w:t>设。研究制定电子商务领域信用信息采集、共享、披露、管理、评价等方面相关</w:t>
      </w:r>
      <w:r>
        <w:rPr/>
        <w:t>标准规范。</w:t>
      </w:r>
    </w:p>
    <w:p>
      <w:pPr>
        <w:pStyle w:val="BodyText"/>
        <w:spacing w:before="6"/>
        <w:rPr>
          <w:sz w:val="16"/>
        </w:rPr>
      </w:pPr>
    </w:p>
    <w:p>
      <w:pPr>
        <w:pStyle w:val="BodyText"/>
        <w:spacing w:line="338" w:lineRule="auto"/>
        <w:ind w:left="120" w:right="237" w:firstLine="480"/>
        <w:jc w:val="both"/>
      </w:pPr>
      <w:r>
        <w:rPr>
          <w:spacing w:val="-2"/>
        </w:rPr>
        <w:t>(二十三)加强组织领导和工作协调。地方各级人民政府要加强对电子商务领</w:t>
      </w:r>
      <w:r>
        <w:rPr>
          <w:spacing w:val="-7"/>
        </w:rPr>
        <w:t>域诚信建设的组织领导，督促各有关行业主管、监管部门抓好工作落实，对未按</w:t>
      </w:r>
      <w:r>
        <w:rPr>
          <w:spacing w:val="-6"/>
        </w:rPr>
        <w:t>规定履行职责的行为依法追究责任。各有关行业主管、监管部门要把电子商务领</w:t>
      </w:r>
      <w:r>
        <w:rPr>
          <w:spacing w:val="-7"/>
        </w:rPr>
        <w:t>域诚信建设摆在突出位置，切实加强组织领导，抓好任务落实。充分发挥社会信用体系建设部际联席会议作用，协调解决电子商务诚信建设中的重大问题。发展</w:t>
      </w:r>
      <w:r>
        <w:rPr>
          <w:spacing w:val="-6"/>
        </w:rPr>
        <w:t>改革委会同有关部门负责对意见落实工作的统筹协调、跟踪了解、督促检查，确</w:t>
      </w:r>
      <w:r>
        <w:rPr/>
        <w:t>保各项工作平稳有序推进。</w:t>
      </w:r>
    </w:p>
    <w:p>
      <w:pPr>
        <w:pStyle w:val="BodyText"/>
        <w:spacing w:before="7"/>
        <w:rPr>
          <w:sz w:val="16"/>
        </w:rPr>
      </w:pPr>
    </w:p>
    <w:p>
      <w:pPr>
        <w:pStyle w:val="BodyText"/>
        <w:ind w:left="4586"/>
      </w:pPr>
      <w:r>
        <w:rPr/>
        <w:t>国家发展改革委人民银行中央网信办</w:t>
      </w:r>
    </w:p>
    <w:p>
      <w:pPr>
        <w:pStyle w:val="BodyText"/>
        <w:spacing w:before="2"/>
        <w:rPr>
          <w:sz w:val="26"/>
        </w:rPr>
      </w:pPr>
    </w:p>
    <w:p>
      <w:pPr>
        <w:pStyle w:val="BodyText"/>
        <w:spacing w:line="501" w:lineRule="auto"/>
        <w:ind w:left="4514" w:right="237" w:firstLine="1272"/>
      </w:pPr>
      <w:r>
        <w:rPr>
          <w:spacing w:val="-2"/>
        </w:rPr>
        <w:t>公安部交通运输部商务部</w:t>
      </w:r>
      <w:r>
        <w:rPr>
          <w:spacing w:val="-1"/>
        </w:rPr>
        <w:t>工商总局质检总局 食品药品监管总局</w:t>
      </w:r>
    </w:p>
    <w:p>
      <w:pPr>
        <w:pStyle w:val="BodyText"/>
        <w:spacing w:line="441" w:lineRule="exact"/>
        <w:ind w:right="232"/>
        <w:jc w:val="right"/>
      </w:pPr>
      <w:r>
        <w:rPr/>
        <w:t>2016</w:t>
      </w:r>
      <w:r>
        <w:rPr>
          <w:spacing w:val="-9"/>
        </w:rPr>
        <w:t> 年 </w:t>
      </w:r>
      <w:r>
        <w:rPr/>
        <w:t>12</w:t>
      </w:r>
      <w:r>
        <w:rPr>
          <w:spacing w:val="-8"/>
        </w:rPr>
        <w:t> 月 </w:t>
      </w:r>
      <w:r>
        <w:rPr/>
        <w:t>30</w:t>
      </w:r>
      <w:r>
        <w:rPr>
          <w:spacing w:val="-7"/>
        </w:rPr>
        <w:t> 日</w:t>
      </w:r>
    </w:p>
    <w:sectPr>
      <w:pgSz w:w="11910" w:h="16840"/>
      <w:pgMar w:top="1500" w:bottom="280" w:left="1680" w:right="15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微软雅黑">
    <w:altName w:val="微软雅黑"/>
    <w:charset w:val="86"/>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微软雅黑" w:hAnsi="微软雅黑" w:eastAsia="微软雅黑" w:cs="微软雅黑"/>
      <w:lang w:val="zh-CN" w:eastAsia="zh-CN" w:bidi="zh-CN"/>
    </w:rPr>
  </w:style>
  <w:style w:styleId="BodyText" w:type="paragraph">
    <w:name w:val="Body Text"/>
    <w:basedOn w:val="Normal"/>
    <w:uiPriority w:val="1"/>
    <w:qFormat/>
    <w:pPr/>
    <w:rPr>
      <w:rFonts w:ascii="微软雅黑" w:hAnsi="微软雅黑" w:eastAsia="微软雅黑" w:cs="微软雅黑"/>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王兮兮</dc:creator>
  <dcterms:created xsi:type="dcterms:W3CDTF">2020-10-15T03:12:39Z</dcterms:created>
  <dcterms:modified xsi:type="dcterms:W3CDTF">2020-10-15T03:12:39Z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2019-05-10T00:00:00Z</vt:filetime>
  </property>
  <property fmtid="{D5CDD505-2E9C-101B-9397-08002B2CF9AE}" pid="3" name="Creator">
    <vt:lpwstr>WPS 文字</vt:lpwstr>
  </property>
  <property fmtid="{D5CDD505-2E9C-101B-9397-08002B2CF9AE}" pid="4" name="LastSaved">
    <vt:filetime>2020-10-15T00:00:00Z</vt:filetime>
  </property>
</Properties>
</file>